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E0C0B" w14:textId="1068FB57" w:rsidR="00BA1A40" w:rsidRDefault="00BA1A40" w:rsidP="00BA1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</w:pPr>
      <w:r w:rsidRPr="00BA1A40"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>PRESTATIONS DE COLLECTE, TRI, TRAITEMENT DES DECHETS ET ORDURES MENAGERES POUR LES BÂTIMENTS AFFECTES A LA DELEGATION AQUITAINE DU CNRS</w:t>
      </w:r>
    </w:p>
    <w:p w14:paraId="5666635E" w14:textId="50E41395" w:rsidR="00BA1A40" w:rsidRPr="00BA1A40" w:rsidRDefault="00FA0D9F" w:rsidP="00BA1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</w:pPr>
      <w:r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>exigences</w:t>
      </w:r>
      <w:r w:rsidR="00704CB9"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 xml:space="preserve"> fonctionnelles et cadre de réponse technique </w:t>
      </w:r>
    </w:p>
    <w:p w14:paraId="57637DF6" w14:textId="77777777" w:rsidR="00704CB9" w:rsidRDefault="00704CB9" w:rsidP="00704CB9">
      <w:pPr>
        <w:spacing w:after="200" w:line="276" w:lineRule="auto"/>
        <w:ind w:left="360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65AB19CC" w14:textId="28E87C3B" w:rsidR="00704CB9" w:rsidRPr="00704CB9" w:rsidRDefault="00BA1A40" w:rsidP="00704CB9">
      <w:pPr>
        <w:pStyle w:val="Paragraphedeliste"/>
        <w:numPr>
          <w:ilvl w:val="0"/>
          <w:numId w:val="27"/>
        </w:num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  <w:r w:rsidRPr="00704CB9">
        <w:rPr>
          <w:rFonts w:ascii="Arial Narrow" w:hAnsi="Arial Narrow"/>
          <w:b/>
          <w:bCs/>
          <w:color w:val="002060"/>
          <w:sz w:val="28"/>
          <w:szCs w:val="28"/>
        </w:rPr>
        <w:t>Lot n°1 : Collecte, tri et traitement des déchets non dangereux (DAOM / DIB), papiers</w:t>
      </w:r>
      <w:r w:rsidR="009E0E8A">
        <w:rPr>
          <w:rFonts w:ascii="Arial Narrow" w:hAnsi="Arial Narrow"/>
          <w:b/>
          <w:bCs/>
          <w:color w:val="002060"/>
          <w:sz w:val="28"/>
          <w:szCs w:val="28"/>
        </w:rPr>
        <w:t>/</w:t>
      </w:r>
      <w:r w:rsidRPr="00704CB9">
        <w:rPr>
          <w:rFonts w:ascii="Arial Narrow" w:hAnsi="Arial Narrow"/>
          <w:b/>
          <w:bCs/>
          <w:color w:val="002060"/>
          <w:sz w:val="28"/>
          <w:szCs w:val="28"/>
        </w:rPr>
        <w:t>cartons</w:t>
      </w:r>
      <w:r w:rsidR="009E0E8A">
        <w:rPr>
          <w:rFonts w:ascii="Arial Narrow" w:hAnsi="Arial Narrow"/>
          <w:b/>
          <w:bCs/>
          <w:color w:val="002060"/>
          <w:sz w:val="28"/>
          <w:szCs w:val="28"/>
        </w:rPr>
        <w:t xml:space="preserve"> et archives confidentielles </w:t>
      </w:r>
      <w:r w:rsidRPr="00704CB9">
        <w:rPr>
          <w:rFonts w:ascii="Arial Narrow" w:hAnsi="Arial Narrow"/>
          <w:b/>
          <w:bCs/>
          <w:color w:val="002060"/>
          <w:sz w:val="28"/>
          <w:szCs w:val="28"/>
        </w:rPr>
        <w:t>pour les bâtiments affectés à la délégation Aquitaine du CNRS.</w:t>
      </w:r>
    </w:p>
    <w:p w14:paraId="7009969A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AE37693" w14:textId="77777777" w:rsidR="00704CB9" w:rsidRPr="009D270D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4"/>
          <w:szCs w:val="24"/>
        </w:rPr>
      </w:pPr>
      <w:r w:rsidRPr="009D270D">
        <w:rPr>
          <w:rFonts w:ascii="Arial Narrow" w:hAnsi="Arial Narrow"/>
          <w:b/>
          <w:bCs/>
          <w:color w:val="002060"/>
          <w:sz w:val="24"/>
          <w:szCs w:val="24"/>
        </w:rPr>
        <w:t xml:space="preserve">Les réponses apportées dans le présent document font partie de l’offre technique du soumissionnaire et constituent </w:t>
      </w:r>
      <w:r w:rsidRPr="009D270D">
        <w:rPr>
          <w:rFonts w:ascii="Arial Narrow" w:hAnsi="Arial Narrow"/>
          <w:b/>
          <w:bCs/>
          <w:color w:val="002060"/>
          <w:sz w:val="24"/>
          <w:szCs w:val="24"/>
          <w:u w:val="single"/>
        </w:rPr>
        <w:t>ses engagements contractuels</w:t>
      </w:r>
      <w:r w:rsidRPr="009D270D">
        <w:rPr>
          <w:rFonts w:ascii="Arial Narrow" w:hAnsi="Arial Narrow"/>
          <w:b/>
          <w:bCs/>
          <w:color w:val="002060"/>
          <w:sz w:val="24"/>
          <w:szCs w:val="24"/>
        </w:rPr>
        <w:t xml:space="preserve"> pour l’exécution du marché.</w:t>
      </w:r>
    </w:p>
    <w:p w14:paraId="588D02D1" w14:textId="1472AD64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>Le soumissionnaire doit répondre point par point, aux différents éléments et questions posées. Il peut détailler chaque point, sans modifier l'ordre. Des informations complémentaires pourront être jointes en annexe.</w:t>
      </w:r>
    </w:p>
    <w:p w14:paraId="34B1E59E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Les réponses apportées au présent CRT serviront à évaluer les critères énoncés dans le règlement de consultation. </w:t>
      </w:r>
    </w:p>
    <w:p w14:paraId="27C2A223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>Le cadre de réponse technique a pour objet de recueillir l’ensemble des éléments de l’offre technique du soumissionnaire et d’en organiser la présentation. Le soumissionnaire y apporte ses engagements pour chacun des points abordés.</w:t>
      </w:r>
    </w:p>
    <w:p w14:paraId="70D2D3FB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S’il le souhaite, le soumissionnaire peut compléter le cadre de réponse technique par tout autre document tiers. Il veille à indiquer dans sa réponse au CRT les renvois à ces documents. Il doit lister de manière exhaustive les documents joints en complément du CRT, à la dernière page du présent document. </w:t>
      </w:r>
    </w:p>
    <w:p w14:paraId="631B3805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L’ensemble des engagements qui sont consignés dans le CRT et les documents qui le complètent sont contractuels. </w:t>
      </w:r>
    </w:p>
    <w:p w14:paraId="26411121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Le présent cadre de réponse technique ou les réponses aux critères d’attribution doivent obligatoirement être présents parmi par les pièces remises dans l’offre du soumissionnaire sous peine d’irrégularité de l’offre. </w:t>
      </w:r>
    </w:p>
    <w:p w14:paraId="293AD563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51190BDC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0BF1C6ED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</w:p>
    <w:p w14:paraId="5569342F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  <w:r w:rsidRPr="00704CB9"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Lot 1 - Renseignements généraux</w:t>
      </w:r>
    </w:p>
    <w:p w14:paraId="4003D0DB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3941"/>
      </w:tblGrid>
      <w:tr w:rsidR="00704CB9" w:rsidRPr="00704CB9" w14:paraId="79AE2DBC" w14:textId="77777777" w:rsidTr="00704CB9">
        <w:trPr>
          <w:trHeight w:val="1396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3CF8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Nom du candidat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E704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704CB9" w:rsidRPr="00704CB9" w14:paraId="52EB676A" w14:textId="77777777" w:rsidTr="00704CB9">
        <w:trPr>
          <w:trHeight w:val="1260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88B9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Adresse siège social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EBC3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704CB9" w:rsidRPr="00704CB9" w14:paraId="6CAFD520" w14:textId="77777777" w:rsidTr="00704CB9">
        <w:trPr>
          <w:trHeight w:val="1289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39A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Nom et coordonnées du référent pour marché</w:t>
            </w:r>
          </w:p>
          <w:p w14:paraId="76C19978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7C297837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N° portable référent</w:t>
            </w:r>
          </w:p>
          <w:p w14:paraId="5DF5DE46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C5D0CDB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Adresse électronique référent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F6D6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4A84624F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53BC401F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77F4D3C7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066D766D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064F443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2BFB7ED0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6A3CCE8C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9CCBAA9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7E21AB26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</w:tr>
    </w:tbl>
    <w:p w14:paraId="30902470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4B043FE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4BA89EEF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91D5251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A0AEB09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24D2A140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983"/>
        <w:gridCol w:w="1561"/>
        <w:gridCol w:w="3118"/>
      </w:tblGrid>
      <w:tr w:rsidR="00704CB9" w:rsidRPr="00704CB9" w14:paraId="37C9DA8F" w14:textId="77777777" w:rsidTr="00704CB9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F80CF72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Poste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BA30EEC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Prénom Nom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9804AA7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Téléphone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9BCB71E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Site CNRS envisagé</w:t>
            </w:r>
          </w:p>
        </w:tc>
      </w:tr>
      <w:tr w:rsidR="00704CB9" w:rsidRPr="00704CB9" w14:paraId="440F3E20" w14:textId="77777777" w:rsidTr="00704CB9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0C0D" w14:textId="2DDA9ED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 xml:space="preserve">Interlocuteur technique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358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4449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A53E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704CB9" w:rsidRPr="00704CB9" w14:paraId="4934B2E2" w14:textId="77777777" w:rsidTr="00704CB9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1C4B" w14:textId="1175F324" w:rsidR="00704CB9" w:rsidRPr="00704CB9" w:rsidRDefault="00671A5B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Interlocuteur administratif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3440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4E46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0CB" w14:textId="77777777" w:rsidR="00704CB9" w:rsidRPr="00704CB9" w:rsidRDefault="00704CB9" w:rsidP="00704CB9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05BF5A9A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90378E6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541D6D0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9DAB970" w14:textId="77777777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2662A10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284B0320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D429304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8A01A86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69CD0EEA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61062411" w14:textId="77777777" w:rsid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  <w:sectPr w:rsidR="00704CB9" w:rsidSect="00704CB9">
          <w:headerReference w:type="default" r:id="rId7"/>
          <w:pgSz w:w="11906" w:h="16838" w:code="9"/>
          <w:pgMar w:top="1418" w:right="1418" w:bottom="1418" w:left="1418" w:header="851" w:footer="1418" w:gutter="0"/>
          <w:cols w:space="708"/>
          <w:docGrid w:linePitch="360"/>
        </w:sectPr>
      </w:pPr>
    </w:p>
    <w:p w14:paraId="2216ED8D" w14:textId="77777777" w:rsidR="00BA1A40" w:rsidRPr="00704CB9" w:rsidRDefault="00BA1A40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92"/>
        <w:gridCol w:w="5287"/>
        <w:gridCol w:w="4513"/>
      </w:tblGrid>
      <w:tr w:rsidR="00951D43" w:rsidRPr="004827F3" w14:paraId="244E073B" w14:textId="5030ABF5" w:rsidTr="00951D43">
        <w:tc>
          <w:tcPr>
            <w:tcW w:w="4192" w:type="dxa"/>
            <w:shd w:val="clear" w:color="auto" w:fill="D9D9D9" w:themeFill="background1" w:themeFillShade="D9"/>
          </w:tcPr>
          <w:p w14:paraId="31D86F89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2060"/>
              </w:rPr>
            </w:pPr>
            <w:r w:rsidRPr="004827F3">
              <w:rPr>
                <w:rFonts w:ascii="Arial Narrow" w:hAnsi="Arial Narrow"/>
                <w:b/>
                <w:bCs/>
                <w:color w:val="002060"/>
              </w:rPr>
              <w:t xml:space="preserve">Descriptif du besoin </w:t>
            </w:r>
          </w:p>
        </w:tc>
        <w:tc>
          <w:tcPr>
            <w:tcW w:w="5287" w:type="dxa"/>
            <w:shd w:val="clear" w:color="auto" w:fill="D9D9D9" w:themeFill="background1" w:themeFillShade="D9"/>
          </w:tcPr>
          <w:p w14:paraId="0F85045A" w14:textId="77777777" w:rsidR="004827F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2060"/>
              </w:rPr>
            </w:pPr>
            <w:r w:rsidRPr="004827F3">
              <w:rPr>
                <w:rFonts w:ascii="Arial Narrow" w:hAnsi="Arial Narrow"/>
                <w:b/>
                <w:bCs/>
                <w:color w:val="002060"/>
              </w:rPr>
              <w:t>Indicateurs de satisfaction / critères</w:t>
            </w:r>
          </w:p>
          <w:p w14:paraId="573B9849" w14:textId="6882DD80" w:rsidR="00951D43" w:rsidRPr="004827F3" w:rsidRDefault="004827F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2060"/>
              </w:rPr>
            </w:pPr>
            <w:r w:rsidRPr="004827F3">
              <w:rPr>
                <w:rFonts w:ascii="Arial Narrow" w:hAnsi="Arial Narrow"/>
                <w:color w:val="002060"/>
              </w:rPr>
              <w:t xml:space="preserve">(Utilisés lors de l’analyse des offres du lot) </w:t>
            </w:r>
            <w:r w:rsidR="00951D43" w:rsidRPr="004827F3">
              <w:rPr>
                <w:rFonts w:ascii="Arial Narrow" w:hAnsi="Arial Narrow"/>
                <w:color w:val="002060"/>
              </w:rPr>
              <w:t xml:space="preserve"> </w:t>
            </w:r>
          </w:p>
        </w:tc>
        <w:tc>
          <w:tcPr>
            <w:tcW w:w="4513" w:type="dxa"/>
            <w:shd w:val="clear" w:color="auto" w:fill="D9D9D9" w:themeFill="background1" w:themeFillShade="D9"/>
          </w:tcPr>
          <w:p w14:paraId="7641C4D2" w14:textId="4E95CA78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2060"/>
              </w:rPr>
            </w:pPr>
            <w:r w:rsidRPr="004827F3">
              <w:rPr>
                <w:rFonts w:ascii="Arial Narrow" w:hAnsi="Arial Narrow"/>
                <w:b/>
                <w:bCs/>
                <w:color w:val="002060"/>
              </w:rPr>
              <w:t xml:space="preserve">Réponse du candidat </w:t>
            </w:r>
            <w:r w:rsidR="00671A5B">
              <w:rPr>
                <w:rFonts w:ascii="Arial Narrow" w:hAnsi="Arial Narrow"/>
                <w:b/>
                <w:bCs/>
                <w:color w:val="002060"/>
              </w:rPr>
              <w:t>et</w:t>
            </w:r>
            <w:r w:rsidR="00841F27" w:rsidRPr="004827F3">
              <w:rPr>
                <w:rFonts w:ascii="Arial Narrow" w:hAnsi="Arial Narrow"/>
                <w:b/>
                <w:bCs/>
                <w:color w:val="002060"/>
              </w:rPr>
              <w:t xml:space="preserve"> renvoi au mémoire technique </w:t>
            </w:r>
            <w:r w:rsidR="00671A5B">
              <w:rPr>
                <w:rFonts w:ascii="Arial Narrow" w:hAnsi="Arial Narrow"/>
                <w:b/>
                <w:bCs/>
                <w:color w:val="002060"/>
              </w:rPr>
              <w:t>si nécessaire</w:t>
            </w:r>
          </w:p>
        </w:tc>
      </w:tr>
      <w:tr w:rsidR="00951D43" w:rsidRPr="004827F3" w14:paraId="35AED392" w14:textId="54289EEE" w:rsidTr="00951D43">
        <w:tc>
          <w:tcPr>
            <w:tcW w:w="4192" w:type="dxa"/>
            <w:shd w:val="clear" w:color="auto" w:fill="FFFFFF" w:themeFill="background1"/>
          </w:tcPr>
          <w:p w14:paraId="60782CB0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F1 - Mettre à disposition des bâtiments CNRS l’ensemble des contenants nécessaires </w:t>
            </w:r>
          </w:p>
          <w:p w14:paraId="7D5735FF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C224974" w14:textId="4E8F960F" w:rsidR="00951D43" w:rsidRPr="004827F3" w:rsidRDefault="00951D43" w:rsidP="00BA1A40">
            <w:pPr>
              <w:pStyle w:val="Defaul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>En fournissant le matériel demandé et conforme aux réglementations (Bacs roulants)</w:t>
            </w:r>
          </w:p>
          <w:p w14:paraId="6F4DEEDD" w14:textId="701A484B" w:rsidR="00951D43" w:rsidRPr="004827F3" w:rsidRDefault="00951D43" w:rsidP="00BA1A40">
            <w:pPr>
              <w:pStyle w:val="Default"/>
              <w:ind w:firstLine="45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BD190F8" w14:textId="3B545F61" w:rsidR="00951D43" w:rsidRPr="004827F3" w:rsidRDefault="00951D43" w:rsidP="00BA1A40">
            <w:pPr>
              <w:pStyle w:val="Defaul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assurant l’entretien et la maintenance de ce matériel </w:t>
            </w:r>
          </w:p>
          <w:p w14:paraId="51B33729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  <w:shd w:val="clear" w:color="auto" w:fill="FFFFFF" w:themeFill="background1"/>
          </w:tcPr>
          <w:p w14:paraId="6357FB28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414B1083" w14:textId="77777777" w:rsidR="00951D43" w:rsidRPr="004827F3" w:rsidRDefault="00951D43" w:rsidP="00BA1A40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Moyens matériels proposés et leurs caractéristiques techniques </w:t>
            </w:r>
          </w:p>
          <w:p w14:paraId="77C54967" w14:textId="320D7620" w:rsidR="00951D43" w:rsidRPr="004827F3" w:rsidRDefault="00951D43" w:rsidP="00BA1A40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Prise en compte des critères environnementaux dans le choix des fournisseurs et du matériel </w:t>
            </w:r>
          </w:p>
          <w:p w14:paraId="669DF01F" w14:textId="497978C0" w:rsidR="00951D43" w:rsidRPr="004827F3" w:rsidRDefault="00951D43" w:rsidP="00BA1A40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Marquage, affichage et identification des flux </w:t>
            </w:r>
          </w:p>
          <w:p w14:paraId="5411D144" w14:textId="541A3065" w:rsidR="00951D43" w:rsidRPr="004827F3" w:rsidRDefault="00951D43" w:rsidP="00BA1A40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Maintenance </w:t>
            </w:r>
          </w:p>
          <w:p w14:paraId="4A960F25" w14:textId="0BBF79F2" w:rsidR="00951D43" w:rsidRPr="004827F3" w:rsidRDefault="00951D43" w:rsidP="00BA1A40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Entretien / lavage </w:t>
            </w:r>
          </w:p>
          <w:p w14:paraId="79CFD86D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513" w:type="dxa"/>
            <w:shd w:val="clear" w:color="auto" w:fill="FFFFFF" w:themeFill="background1"/>
          </w:tcPr>
          <w:p w14:paraId="3565E701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51D43" w:rsidRPr="004827F3" w14:paraId="6BF882F9" w14:textId="215BE356" w:rsidTr="00951D43">
        <w:tc>
          <w:tcPr>
            <w:tcW w:w="4192" w:type="dxa"/>
          </w:tcPr>
          <w:p w14:paraId="0EF75931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F2 - Assurer la collecte des déchets sur les différents sites et points de collecte et leur transport </w:t>
            </w:r>
          </w:p>
          <w:p w14:paraId="4C065446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225556A" w14:textId="25486A51" w:rsidR="00951D43" w:rsidRPr="004827F3" w:rsidRDefault="00951D43" w:rsidP="00BA1A40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Conformément à la réglementation en vigueur </w:t>
            </w:r>
          </w:p>
          <w:p w14:paraId="2D4A8838" w14:textId="2EFF8C80" w:rsidR="00951D43" w:rsidRPr="004827F3" w:rsidRDefault="00951D43" w:rsidP="00BA1A40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Dans le respect des contraintes horaires et selon les périodicités indiquées </w:t>
            </w:r>
          </w:p>
          <w:p w14:paraId="1F58957A" w14:textId="1CBDE970" w:rsidR="00951D43" w:rsidRPr="004827F3" w:rsidRDefault="00951D43" w:rsidP="00BA1A40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respectant une logique de mutualisation et d’optimisation des tournées </w:t>
            </w:r>
          </w:p>
          <w:p w14:paraId="246B2796" w14:textId="3CB1267C" w:rsidR="00951D43" w:rsidRPr="004827F3" w:rsidRDefault="00951D43" w:rsidP="00BA1A40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mettant en place des solutions pour réduire les émissions de gaz à effet de serre </w:t>
            </w:r>
          </w:p>
          <w:p w14:paraId="3DDA7D29" w14:textId="731E30BF" w:rsidR="00951D43" w:rsidRPr="004827F3" w:rsidRDefault="00951D43" w:rsidP="00BA1A40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Avec un système fiable de suivi et de traçabilité </w:t>
            </w:r>
          </w:p>
          <w:p w14:paraId="0200554E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</w:tcPr>
          <w:p w14:paraId="58BFC7BF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1D548C8" w14:textId="3DA75DA1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Organisation proposée par filière : </w:t>
            </w:r>
          </w:p>
          <w:p w14:paraId="61805560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E560A62" w14:textId="5C47DD59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Moyens techniques pour la réalisation des collectes et du transport </w:t>
            </w:r>
          </w:p>
          <w:p w14:paraId="55D92765" w14:textId="6881CBD2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Moyens humains </w:t>
            </w:r>
          </w:p>
          <w:p w14:paraId="06C926B6" w14:textId="567518EB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Prise en compte de la réglementation </w:t>
            </w:r>
          </w:p>
          <w:p w14:paraId="6DDEBF80" w14:textId="6549E335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Prise en compte de la sécurité et de l’environnement </w:t>
            </w:r>
          </w:p>
          <w:p w14:paraId="156571DC" w14:textId="5E9E6169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Méthode(s) de pesée ou d’évaluation / quantification des déchets </w:t>
            </w:r>
          </w:p>
          <w:p w14:paraId="6FCDCF2C" w14:textId="7D0BEE54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Disposition prise pour assurer la traçabilité </w:t>
            </w:r>
          </w:p>
          <w:p w14:paraId="4591CB69" w14:textId="4DC31004" w:rsidR="00951D43" w:rsidRPr="004827F3" w:rsidRDefault="00951D43" w:rsidP="00BA1A40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Solution proposée en cas de défaillance technique </w:t>
            </w:r>
          </w:p>
          <w:p w14:paraId="053561E0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513" w:type="dxa"/>
          </w:tcPr>
          <w:p w14:paraId="5D2D2924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1D43" w:rsidRPr="004827F3" w14:paraId="0B7062B3" w14:textId="28902E2F" w:rsidTr="00951D43">
        <w:tc>
          <w:tcPr>
            <w:tcW w:w="4192" w:type="dxa"/>
          </w:tcPr>
          <w:p w14:paraId="37C577EE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  <w:p w14:paraId="2D96A779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F3 - Traiter et valoriser les déchets selon la matière </w:t>
            </w:r>
          </w:p>
          <w:p w14:paraId="3C36D44B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69466C2" w14:textId="77777777" w:rsidR="00951D43" w:rsidRPr="004827F3" w:rsidRDefault="00951D43" w:rsidP="00BA1A40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déterminant les exutoires adaptés </w:t>
            </w:r>
          </w:p>
          <w:p w14:paraId="27041B4A" w14:textId="77777777" w:rsidR="00951D43" w:rsidRPr="004827F3" w:rsidRDefault="00951D43" w:rsidP="00BA1A40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lastRenderedPageBreak/>
              <w:t xml:space="preserve">En respectant la réglementation en vigueur </w:t>
            </w:r>
          </w:p>
          <w:p w14:paraId="2F3E7FA0" w14:textId="4437AD67" w:rsidR="00951D43" w:rsidRPr="004827F3" w:rsidRDefault="00951D43" w:rsidP="00BA1A40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priorisant la valorisation matière </w:t>
            </w:r>
          </w:p>
          <w:p w14:paraId="0BB2F039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  <w:p w14:paraId="6AB67F0A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</w:tcPr>
          <w:p w14:paraId="763495A5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5D29C737" w14:textId="77777777" w:rsidR="00951D43" w:rsidRPr="004827F3" w:rsidRDefault="00951D43" w:rsidP="001C1342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Présentation de la filière préconisée par typologie de déchets, en justifiant le choix de l’exutoire (distance, mode de valorisation, démarche environnementale…) </w:t>
            </w:r>
          </w:p>
          <w:p w14:paraId="570855BA" w14:textId="77777777" w:rsidR="00951D43" w:rsidRPr="004827F3" w:rsidRDefault="00951D43" w:rsidP="001C1342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lastRenderedPageBreak/>
              <w:t xml:space="preserve"> Description des conditions d’acceptation du déchet par filière (conditionnement, liste des déchets acceptés et exclus, …) </w:t>
            </w:r>
          </w:p>
          <w:p w14:paraId="728A1C3E" w14:textId="43600E10" w:rsidR="00951D43" w:rsidRPr="004827F3" w:rsidRDefault="00951D43" w:rsidP="001C1342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Traçabilité des collectes et de la filière </w:t>
            </w:r>
          </w:p>
          <w:p w14:paraId="376A7DFF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513" w:type="dxa"/>
          </w:tcPr>
          <w:p w14:paraId="3E488E53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51D43" w:rsidRPr="004827F3" w14:paraId="780CAB9C" w14:textId="0088EA69" w:rsidTr="00951D43">
        <w:tc>
          <w:tcPr>
            <w:tcW w:w="4192" w:type="dxa"/>
          </w:tcPr>
          <w:p w14:paraId="5271DB3E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 xml:space="preserve">F4 – Assurer la qualité des prestations </w:t>
            </w:r>
          </w:p>
          <w:p w14:paraId="6C71D2DB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</w:p>
          <w:p w14:paraId="093B9DB3" w14:textId="77777777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Selon un référentiel qualité (Norme Iso 9001 ou équivalent) </w:t>
            </w:r>
          </w:p>
          <w:p w14:paraId="5A5F550C" w14:textId="77777777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Dans une logique d’amélioration continue </w:t>
            </w:r>
          </w:p>
          <w:p w14:paraId="354AB112" w14:textId="0B65C5BB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Avec la prise en compte des remontées client </w:t>
            </w:r>
          </w:p>
          <w:p w14:paraId="0D77D928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</w:tcPr>
          <w:p w14:paraId="49D2904C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2DF6995D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Gestion des non-conformités et des anomalies </w:t>
            </w:r>
          </w:p>
          <w:p w14:paraId="6D585025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EEC4B23" w14:textId="77777777" w:rsidR="00951D43" w:rsidRPr="004827F3" w:rsidRDefault="00951D43" w:rsidP="00BA1A40">
            <w:pPr>
              <w:pStyle w:val="Default"/>
              <w:numPr>
                <w:ilvl w:val="0"/>
                <w:numId w:val="2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Gestion des refus de tri / déclassements </w:t>
            </w:r>
          </w:p>
          <w:p w14:paraId="76C7F6B8" w14:textId="77777777" w:rsidR="00951D43" w:rsidRPr="004827F3" w:rsidRDefault="00951D43" w:rsidP="00BA1A40">
            <w:pPr>
              <w:pStyle w:val="Default"/>
              <w:numPr>
                <w:ilvl w:val="0"/>
                <w:numId w:val="2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Caractérisation de nos gisements </w:t>
            </w:r>
          </w:p>
          <w:p w14:paraId="19EDF849" w14:textId="77777777" w:rsidR="00951D43" w:rsidRPr="004827F3" w:rsidRDefault="00951D43" w:rsidP="00BA1A40">
            <w:pPr>
              <w:pStyle w:val="Default"/>
              <w:numPr>
                <w:ilvl w:val="0"/>
                <w:numId w:val="2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Analyse des refus de tri </w:t>
            </w:r>
          </w:p>
          <w:p w14:paraId="7DD96171" w14:textId="77777777" w:rsidR="00951D43" w:rsidRPr="004827F3" w:rsidRDefault="00951D43" w:rsidP="00BA1A40">
            <w:pPr>
              <w:pStyle w:val="Default"/>
              <w:numPr>
                <w:ilvl w:val="0"/>
                <w:numId w:val="2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Gestion des passages à vide (signalements, ajustements proposés) </w:t>
            </w:r>
          </w:p>
          <w:p w14:paraId="492AEA98" w14:textId="75BA0EDE" w:rsidR="00951D43" w:rsidRPr="004827F3" w:rsidRDefault="00951D43" w:rsidP="00BA1A40">
            <w:pPr>
              <w:pStyle w:val="Default"/>
              <w:numPr>
                <w:ilvl w:val="0"/>
                <w:numId w:val="2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Présentation des indicateurs de suivi de la qualité (Nbre d’incidents, Nbre de passages à vide, etc.) </w:t>
            </w:r>
          </w:p>
          <w:p w14:paraId="0E76A10A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513" w:type="dxa"/>
          </w:tcPr>
          <w:p w14:paraId="1F9572F9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51D43" w:rsidRPr="004827F3" w14:paraId="2C656C7D" w14:textId="4368701B" w:rsidTr="00951D43">
        <w:tc>
          <w:tcPr>
            <w:tcW w:w="4192" w:type="dxa"/>
          </w:tcPr>
          <w:p w14:paraId="19207B9B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F5 – Proposer des conditions de communication satisfaisantes </w:t>
            </w:r>
          </w:p>
          <w:p w14:paraId="532F3A48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E32AD92" w14:textId="48A6B0A1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utilisant des outils de pesée ou de suivi fiables </w:t>
            </w:r>
          </w:p>
          <w:p w14:paraId="49397FB9" w14:textId="5E241951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assurant la traçabilité par site et par point de collecte </w:t>
            </w:r>
          </w:p>
          <w:p w14:paraId="3DE5B333" w14:textId="63B8C784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transmettant les </w:t>
            </w:r>
            <w:proofErr w:type="spellStart"/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>reportings</w:t>
            </w:r>
            <w:proofErr w:type="spellEnd"/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 adaptés et les données demandées, </w:t>
            </w:r>
          </w:p>
          <w:p w14:paraId="301880F2" w14:textId="001000B9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permettant des accès facilités aux outils </w:t>
            </w:r>
          </w:p>
          <w:p w14:paraId="3717A074" w14:textId="52634A4B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communiquant les coordonnées de contacts directs </w:t>
            </w:r>
          </w:p>
          <w:p w14:paraId="20734222" w14:textId="77777777" w:rsidR="00951D43" w:rsidRPr="004827F3" w:rsidRDefault="00951D43" w:rsidP="00BA1A40">
            <w:pPr>
              <w:pStyle w:val="Default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00BCCA7A" w14:textId="3C700104" w:rsidR="00951D43" w:rsidRPr="004827F3" w:rsidRDefault="00951D43" w:rsidP="00BA1A40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4827F3">
              <w:rPr>
                <w:rFonts w:ascii="Arial Narrow" w:hAnsi="Arial Narrow"/>
                <w:color w:val="auto"/>
                <w:sz w:val="20"/>
                <w:szCs w:val="20"/>
              </w:rPr>
              <w:t xml:space="preserve">En proposant une facturation par site (conformité, lisibilité et fiabilité) </w:t>
            </w:r>
          </w:p>
          <w:p w14:paraId="65B05FAB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</w:tcPr>
          <w:p w14:paraId="3A53098D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Présentation du </w:t>
            </w:r>
            <w:proofErr w:type="spellStart"/>
            <w:r w:rsidRPr="004827F3">
              <w:rPr>
                <w:rFonts w:ascii="Arial Narrow" w:hAnsi="Arial Narrow"/>
                <w:sz w:val="20"/>
                <w:szCs w:val="20"/>
              </w:rPr>
              <w:t>reporting</w:t>
            </w:r>
            <w:proofErr w:type="spellEnd"/>
            <w:r w:rsidRPr="004827F3">
              <w:rPr>
                <w:rFonts w:ascii="Arial Narrow" w:hAnsi="Arial Narrow"/>
                <w:sz w:val="20"/>
                <w:szCs w:val="20"/>
              </w:rPr>
              <w:t xml:space="preserve"> / extranet / espace client – nombre d’accès </w:t>
            </w:r>
          </w:p>
          <w:p w14:paraId="52477895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4C7D1DB" w14:textId="77777777" w:rsidR="00951D43" w:rsidRPr="004827F3" w:rsidRDefault="00951D43" w:rsidP="00BA1A4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Sécurité et fiabilité des données </w:t>
            </w:r>
          </w:p>
          <w:p w14:paraId="421B4741" w14:textId="77777777" w:rsidR="00951D43" w:rsidRPr="004827F3" w:rsidRDefault="00951D43" w:rsidP="00BA1A4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Description des modes de communication proposés et des interlocuteurs dès le démarrage du marché </w:t>
            </w:r>
          </w:p>
          <w:p w14:paraId="5403D235" w14:textId="77777777" w:rsidR="00951D43" w:rsidRPr="004827F3" w:rsidRDefault="00951D43" w:rsidP="00BA1A4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Clarté et simplicité des outils proposés pour le déclenchement et le suivi des prestations </w:t>
            </w:r>
          </w:p>
          <w:p w14:paraId="1DC5128D" w14:textId="2FD330CC" w:rsidR="00951D43" w:rsidRPr="004827F3" w:rsidRDefault="00951D43" w:rsidP="00BA1A4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  <w:lang w:eastAsia="fr-FR"/>
              </w:rPr>
              <w:t>Proposition de documents produits et réunions bilan</w:t>
            </w:r>
            <w:r w:rsidRPr="004827F3">
              <w:rPr>
                <w:rFonts w:ascii="Arial Narrow" w:eastAsiaTheme="minorEastAsia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513" w:type="dxa"/>
          </w:tcPr>
          <w:p w14:paraId="18A1A340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1D43" w:rsidRPr="004827F3" w14:paraId="7DB285CC" w14:textId="0C008B8B" w:rsidTr="00951D43">
        <w:tc>
          <w:tcPr>
            <w:tcW w:w="4192" w:type="dxa"/>
          </w:tcPr>
          <w:p w14:paraId="49FFB2E7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F6 - Intégrer dans la prestation une démarche concrète de développement durable en adéquation avec les engagements environnementaux et sociaux du CNRS</w:t>
            </w:r>
          </w:p>
          <w:p w14:paraId="717F2A4C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5287" w:type="dxa"/>
          </w:tcPr>
          <w:p w14:paraId="36869268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- Réponse aux différentes exigences exprimées dans le cahier des charges </w:t>
            </w:r>
          </w:p>
          <w:p w14:paraId="42EA2B81" w14:textId="482E128C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trike/>
                <w:sz w:val="20"/>
                <w:szCs w:val="20"/>
              </w:rPr>
            </w:pPr>
          </w:p>
          <w:p w14:paraId="39756DA0" w14:textId="77777777" w:rsidR="00951D43" w:rsidRPr="004827F3" w:rsidRDefault="00951D43" w:rsidP="001C1342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Proposition d’indicateurs pour suivre les actions proposées, selon un suivi semestriel ou annuel (selon les indicateurs) </w:t>
            </w:r>
          </w:p>
          <w:p w14:paraId="3E3E78F1" w14:textId="22539FBB" w:rsidR="00951D43" w:rsidRPr="004827F3" w:rsidRDefault="00951D43" w:rsidP="001C1342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  <w:lang w:eastAsia="fr-FR"/>
              </w:rPr>
              <w:t>Transmission à la demande des données permettant la réalisation du bilan carbone en interne ou en fournissant le bilan carbone du marché</w:t>
            </w:r>
            <w:r w:rsidRPr="004827F3">
              <w:rPr>
                <w:rFonts w:ascii="Arial Narrow" w:eastAsiaTheme="minorEastAsia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513" w:type="dxa"/>
          </w:tcPr>
          <w:p w14:paraId="0BF61D4E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1D43" w:rsidRPr="00BA1A40" w14:paraId="29E12171" w14:textId="7BCEE996" w:rsidTr="00951D43">
        <w:tc>
          <w:tcPr>
            <w:tcW w:w="4192" w:type="dxa"/>
          </w:tcPr>
          <w:p w14:paraId="44C3D18E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F7- Prise en compte des évolutions du marché </w:t>
            </w:r>
            <w:r w:rsidRPr="004827F3">
              <w:rPr>
                <w:rFonts w:ascii="Arial Narrow" w:hAnsi="Arial Narrow"/>
                <w:sz w:val="20"/>
                <w:szCs w:val="20"/>
              </w:rPr>
              <w:t xml:space="preserve">: </w:t>
            </w:r>
          </w:p>
          <w:p w14:paraId="0F0C02DD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7CE6CA6" w14:textId="7034076A" w:rsidR="00951D43" w:rsidRPr="004827F3" w:rsidRDefault="00951D43" w:rsidP="001C1342">
            <w:pPr>
              <w:pStyle w:val="Default"/>
              <w:numPr>
                <w:ilvl w:val="0"/>
                <w:numId w:val="2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s’adaptant selon les évolutions (Ajout ou suppression de point de collecte ou de site) </w:t>
            </w:r>
          </w:p>
          <w:p w14:paraId="4945B9E2" w14:textId="75CCD82D" w:rsidR="00951D43" w:rsidRPr="004827F3" w:rsidRDefault="00951D43" w:rsidP="001C1342">
            <w:pPr>
              <w:pStyle w:val="Default"/>
              <w:numPr>
                <w:ilvl w:val="0"/>
                <w:numId w:val="2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proposant un plan de progrès explicitant les gains et optimisations diverses </w:t>
            </w:r>
          </w:p>
          <w:p w14:paraId="216DBFE4" w14:textId="3FCFBC8E" w:rsidR="00951D43" w:rsidRPr="004827F3" w:rsidRDefault="00951D43" w:rsidP="001C1342">
            <w:pPr>
              <w:pStyle w:val="Default"/>
              <w:numPr>
                <w:ilvl w:val="0"/>
                <w:numId w:val="2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  <w:lang w:eastAsia="fr-FR"/>
              </w:rPr>
              <w:t>En s’appuyant sur une veille technologique et des innovations</w:t>
            </w:r>
            <w:r w:rsidRPr="004827F3">
              <w:rPr>
                <w:rFonts w:ascii="Arial Narrow" w:eastAsiaTheme="minorEastAsia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87" w:type="dxa"/>
          </w:tcPr>
          <w:p w14:paraId="0A6750F8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3899E3FB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Délai de prise en compte de la demande et de mise en place </w:t>
            </w:r>
          </w:p>
          <w:p w14:paraId="42CE6617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5F32BA1" w14:textId="77777777" w:rsidR="00951D43" w:rsidRPr="004827F3" w:rsidRDefault="00951D43" w:rsidP="00BA1A40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Présentation des mécanismes d’optimisation de la prestation </w:t>
            </w:r>
          </w:p>
          <w:p w14:paraId="2DFFF1E0" w14:textId="77777777" w:rsidR="00951D43" w:rsidRPr="004827F3" w:rsidRDefault="00951D43" w:rsidP="00BA1A40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Suivi de l’innovation (techniques, sociales, environnementales…) </w:t>
            </w:r>
          </w:p>
          <w:p w14:paraId="33F6D580" w14:textId="7188F3DA" w:rsidR="00951D43" w:rsidRPr="004827F3" w:rsidRDefault="00951D43" w:rsidP="00BA1A40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Adaptation aux évolutions mise en place par les éco-organismes (exemple « reprise sans frais » sur le tri sélectif) </w:t>
            </w:r>
          </w:p>
          <w:p w14:paraId="1F6968AB" w14:textId="77777777" w:rsidR="00951D43" w:rsidRPr="004827F3" w:rsidRDefault="00951D43" w:rsidP="001C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513" w:type="dxa"/>
          </w:tcPr>
          <w:p w14:paraId="4BE41ECC" w14:textId="77777777" w:rsidR="00951D43" w:rsidRPr="004827F3" w:rsidRDefault="00951D43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</w:tbl>
    <w:p w14:paraId="677D716D" w14:textId="4A3060ED" w:rsidR="00BA1A40" w:rsidRDefault="00BA1A40" w:rsidP="00BA1A40">
      <w:pPr>
        <w:rPr>
          <w:rFonts w:ascii="Calibri" w:eastAsia="Times New Roman" w:hAnsi="Calibri" w:cs="Arial"/>
          <w:sz w:val="32"/>
          <w:szCs w:val="32"/>
          <w:lang w:eastAsia="ar-SA"/>
        </w:rPr>
      </w:pPr>
    </w:p>
    <w:p w14:paraId="77F76737" w14:textId="77777777" w:rsidR="00704CB9" w:rsidRDefault="00704CB9" w:rsidP="00BA1A40">
      <w:pPr>
        <w:rPr>
          <w:rFonts w:ascii="Calibri" w:eastAsia="Times New Roman" w:hAnsi="Calibri" w:cs="Arial"/>
          <w:sz w:val="32"/>
          <w:szCs w:val="32"/>
          <w:lang w:eastAsia="ar-SA"/>
        </w:rPr>
      </w:pPr>
    </w:p>
    <w:p w14:paraId="47FFDC34" w14:textId="77777777" w:rsidR="00704CB9" w:rsidRDefault="00704CB9" w:rsidP="00BA1A40">
      <w:pPr>
        <w:rPr>
          <w:rFonts w:ascii="Calibri" w:eastAsia="Times New Roman" w:hAnsi="Calibri" w:cs="Arial"/>
          <w:sz w:val="32"/>
          <w:szCs w:val="32"/>
          <w:lang w:eastAsia="ar-SA"/>
        </w:rPr>
      </w:pPr>
    </w:p>
    <w:p w14:paraId="3936128C" w14:textId="02530F16" w:rsidR="00704CB9" w:rsidRPr="00704CB9" w:rsidRDefault="00704CB9" w:rsidP="00704CB9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  <w:r w:rsidRPr="00704CB9"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Informations complémentaires</w:t>
      </w:r>
      <w:r>
        <w:rPr>
          <w:rFonts w:ascii="Arial Narrow" w:hAnsi="Arial Narrow"/>
          <w:b/>
          <w:bCs/>
          <w:color w:val="002060"/>
          <w:sz w:val="28"/>
          <w:szCs w:val="28"/>
          <w:u w:val="single"/>
        </w:rPr>
        <w:t xml:space="preserve"> libres</w:t>
      </w:r>
    </w:p>
    <w:p w14:paraId="13CBC20C" w14:textId="1BEABCBF" w:rsidR="00704CB9" w:rsidRPr="00BA1A40" w:rsidRDefault="00671A5B" w:rsidP="00671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Arial"/>
          <w:sz w:val="32"/>
          <w:szCs w:val="32"/>
          <w:lang w:eastAsia="ar-SA"/>
        </w:rPr>
      </w:pPr>
      <w:r>
        <w:rPr>
          <w:rFonts w:ascii="Calibri" w:eastAsia="Times New Roman" w:hAnsi="Calibri" w:cs="Arial"/>
          <w:sz w:val="32"/>
          <w:szCs w:val="32"/>
          <w:lang w:eastAsia="ar-SA"/>
        </w:rPr>
        <w:t>……</w:t>
      </w:r>
    </w:p>
    <w:sectPr w:rsidR="00704CB9" w:rsidRPr="00BA1A40" w:rsidSect="00704CB9">
      <w:pgSz w:w="16838" w:h="11906" w:orient="landscape" w:code="9"/>
      <w:pgMar w:top="1418" w:right="1418" w:bottom="1418" w:left="1418" w:header="851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8B6E" w14:textId="77777777" w:rsidR="00BA1A40" w:rsidRDefault="00BA1A40" w:rsidP="00BA1A40">
      <w:pPr>
        <w:spacing w:after="0" w:line="240" w:lineRule="auto"/>
      </w:pPr>
      <w:r>
        <w:separator/>
      </w:r>
    </w:p>
  </w:endnote>
  <w:endnote w:type="continuationSeparator" w:id="0">
    <w:p w14:paraId="53B70ECF" w14:textId="77777777" w:rsidR="00BA1A40" w:rsidRDefault="00BA1A40" w:rsidP="00BA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1289A" w14:textId="77777777" w:rsidR="00BA1A40" w:rsidRDefault="00BA1A40" w:rsidP="00BA1A40">
      <w:pPr>
        <w:spacing w:after="0" w:line="240" w:lineRule="auto"/>
      </w:pPr>
      <w:r>
        <w:separator/>
      </w:r>
    </w:p>
  </w:footnote>
  <w:footnote w:type="continuationSeparator" w:id="0">
    <w:p w14:paraId="4023921C" w14:textId="77777777" w:rsidR="00BA1A40" w:rsidRDefault="00BA1A40" w:rsidP="00BA1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AE1D" w14:textId="1C35315A" w:rsidR="00BA1A40" w:rsidRPr="00BA1A40" w:rsidRDefault="00BA1A40" w:rsidP="00BA1A40">
    <w:pPr>
      <w:pStyle w:val="En-tte"/>
    </w:pPr>
    <w:r>
      <w:rPr>
        <w:noProof/>
      </w:rPr>
      <w:drawing>
        <wp:inline distT="0" distB="0" distL="0" distR="0" wp14:anchorId="5F91C406" wp14:editId="6FF2817F">
          <wp:extent cx="929005" cy="916940"/>
          <wp:effectExtent l="0" t="0" r="444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916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8DFA25" w14:textId="77777777" w:rsidR="00BA1A40" w:rsidRDefault="00BA1A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5pt;height:10.5pt" o:bullet="t">
        <v:imagedata r:id="rId1" o:title="mso38D7"/>
      </v:shape>
    </w:pict>
  </w:numPicBullet>
  <w:abstractNum w:abstractNumId="0" w15:restartNumberingAfterBreak="0">
    <w:nsid w:val="02C60E8D"/>
    <w:multiLevelType w:val="hybridMultilevel"/>
    <w:tmpl w:val="E4A675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E245C"/>
    <w:multiLevelType w:val="hybridMultilevel"/>
    <w:tmpl w:val="3DB80C9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043C5"/>
    <w:multiLevelType w:val="hybridMultilevel"/>
    <w:tmpl w:val="3BEC32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B746E"/>
    <w:multiLevelType w:val="hybridMultilevel"/>
    <w:tmpl w:val="1D162E9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47F47"/>
    <w:multiLevelType w:val="hybridMultilevel"/>
    <w:tmpl w:val="102A8FE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026BA"/>
    <w:multiLevelType w:val="hybridMultilevel"/>
    <w:tmpl w:val="EB3CE7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623E7"/>
    <w:multiLevelType w:val="hybridMultilevel"/>
    <w:tmpl w:val="F780784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60B33"/>
    <w:multiLevelType w:val="hybridMultilevel"/>
    <w:tmpl w:val="84AEA95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617D5"/>
    <w:multiLevelType w:val="hybridMultilevel"/>
    <w:tmpl w:val="CF1CE1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D50DE"/>
    <w:multiLevelType w:val="hybridMultilevel"/>
    <w:tmpl w:val="35D491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541BA"/>
    <w:multiLevelType w:val="hybridMultilevel"/>
    <w:tmpl w:val="85F208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169A8"/>
    <w:multiLevelType w:val="hybridMultilevel"/>
    <w:tmpl w:val="58AE9BB6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527A9"/>
    <w:multiLevelType w:val="hybridMultilevel"/>
    <w:tmpl w:val="59EE597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A0260"/>
    <w:multiLevelType w:val="hybridMultilevel"/>
    <w:tmpl w:val="91749B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26ACCA0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C42FF"/>
    <w:multiLevelType w:val="hybridMultilevel"/>
    <w:tmpl w:val="ECB0C9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275E7"/>
    <w:multiLevelType w:val="hybridMultilevel"/>
    <w:tmpl w:val="5874E3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B45E7"/>
    <w:multiLevelType w:val="hybridMultilevel"/>
    <w:tmpl w:val="E738E742"/>
    <w:lvl w:ilvl="0" w:tplc="040C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64391B2B"/>
    <w:multiLevelType w:val="hybridMultilevel"/>
    <w:tmpl w:val="FE385A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50660"/>
    <w:multiLevelType w:val="hybridMultilevel"/>
    <w:tmpl w:val="5FE8BB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87B36"/>
    <w:multiLevelType w:val="hybridMultilevel"/>
    <w:tmpl w:val="554CC1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C257C6"/>
    <w:multiLevelType w:val="hybridMultilevel"/>
    <w:tmpl w:val="2340BE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86B91"/>
    <w:multiLevelType w:val="hybridMultilevel"/>
    <w:tmpl w:val="F33E34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75024"/>
    <w:multiLevelType w:val="hybridMultilevel"/>
    <w:tmpl w:val="018A72D4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850A9"/>
    <w:multiLevelType w:val="hybridMultilevel"/>
    <w:tmpl w:val="37CCDB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C72DD"/>
    <w:multiLevelType w:val="hybridMultilevel"/>
    <w:tmpl w:val="BBE27A10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E0446"/>
    <w:multiLevelType w:val="hybridMultilevel"/>
    <w:tmpl w:val="4BF449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577A9"/>
    <w:multiLevelType w:val="hybridMultilevel"/>
    <w:tmpl w:val="A1DA97AA"/>
    <w:lvl w:ilvl="0" w:tplc="040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1422930">
    <w:abstractNumId w:val="17"/>
  </w:num>
  <w:num w:numId="2" w16cid:durableId="1384325296">
    <w:abstractNumId w:val="2"/>
  </w:num>
  <w:num w:numId="3" w16cid:durableId="1710299847">
    <w:abstractNumId w:val="23"/>
  </w:num>
  <w:num w:numId="4" w16cid:durableId="1374773395">
    <w:abstractNumId w:val="22"/>
  </w:num>
  <w:num w:numId="5" w16cid:durableId="610164309">
    <w:abstractNumId w:val="11"/>
  </w:num>
  <w:num w:numId="6" w16cid:durableId="2090694296">
    <w:abstractNumId w:val="8"/>
  </w:num>
  <w:num w:numId="7" w16cid:durableId="1064909457">
    <w:abstractNumId w:val="0"/>
  </w:num>
  <w:num w:numId="8" w16cid:durableId="1052460769">
    <w:abstractNumId w:val="24"/>
  </w:num>
  <w:num w:numId="9" w16cid:durableId="1035350139">
    <w:abstractNumId w:val="13"/>
  </w:num>
  <w:num w:numId="10" w16cid:durableId="390427064">
    <w:abstractNumId w:val="18"/>
  </w:num>
  <w:num w:numId="11" w16cid:durableId="745032491">
    <w:abstractNumId w:val="4"/>
  </w:num>
  <w:num w:numId="12" w16cid:durableId="382758206">
    <w:abstractNumId w:val="25"/>
  </w:num>
  <w:num w:numId="13" w16cid:durableId="1210145643">
    <w:abstractNumId w:val="21"/>
  </w:num>
  <w:num w:numId="14" w16cid:durableId="2139519268">
    <w:abstractNumId w:val="10"/>
  </w:num>
  <w:num w:numId="15" w16cid:durableId="1941983288">
    <w:abstractNumId w:val="5"/>
  </w:num>
  <w:num w:numId="16" w16cid:durableId="770201704">
    <w:abstractNumId w:val="19"/>
  </w:num>
  <w:num w:numId="17" w16cid:durableId="862478258">
    <w:abstractNumId w:val="20"/>
  </w:num>
  <w:num w:numId="18" w16cid:durableId="2054881734">
    <w:abstractNumId w:val="6"/>
  </w:num>
  <w:num w:numId="19" w16cid:durableId="218592541">
    <w:abstractNumId w:val="7"/>
  </w:num>
  <w:num w:numId="20" w16cid:durableId="1617373180">
    <w:abstractNumId w:val="15"/>
  </w:num>
  <w:num w:numId="21" w16cid:durableId="1005665607">
    <w:abstractNumId w:val="1"/>
  </w:num>
  <w:num w:numId="22" w16cid:durableId="1916163556">
    <w:abstractNumId w:val="14"/>
  </w:num>
  <w:num w:numId="23" w16cid:durableId="1624649391">
    <w:abstractNumId w:val="12"/>
  </w:num>
  <w:num w:numId="24" w16cid:durableId="390692147">
    <w:abstractNumId w:val="16"/>
  </w:num>
  <w:num w:numId="25" w16cid:durableId="961157185">
    <w:abstractNumId w:val="9"/>
  </w:num>
  <w:num w:numId="26" w16cid:durableId="19016373">
    <w:abstractNumId w:val="3"/>
  </w:num>
  <w:num w:numId="27" w16cid:durableId="65229797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12"/>
    <w:rsid w:val="0003301B"/>
    <w:rsid w:val="000E1DBA"/>
    <w:rsid w:val="00185712"/>
    <w:rsid w:val="001B6A10"/>
    <w:rsid w:val="002270DD"/>
    <w:rsid w:val="002B6122"/>
    <w:rsid w:val="00345A84"/>
    <w:rsid w:val="003E549B"/>
    <w:rsid w:val="004827F3"/>
    <w:rsid w:val="00553BF6"/>
    <w:rsid w:val="00617160"/>
    <w:rsid w:val="00671A5B"/>
    <w:rsid w:val="006F4875"/>
    <w:rsid w:val="00704CB9"/>
    <w:rsid w:val="00733234"/>
    <w:rsid w:val="007A7DF5"/>
    <w:rsid w:val="0080422E"/>
    <w:rsid w:val="008141F2"/>
    <w:rsid w:val="00841F27"/>
    <w:rsid w:val="008E3417"/>
    <w:rsid w:val="00951D43"/>
    <w:rsid w:val="009D270D"/>
    <w:rsid w:val="009E0E8A"/>
    <w:rsid w:val="00AA016C"/>
    <w:rsid w:val="00B242D1"/>
    <w:rsid w:val="00B6795E"/>
    <w:rsid w:val="00BA1A40"/>
    <w:rsid w:val="00D82290"/>
    <w:rsid w:val="00DB2462"/>
    <w:rsid w:val="00E303E0"/>
    <w:rsid w:val="00E852C5"/>
    <w:rsid w:val="00E91C33"/>
    <w:rsid w:val="00ED3FD6"/>
    <w:rsid w:val="00F25E1F"/>
    <w:rsid w:val="00FA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16527"/>
  <w15:chartTrackingRefBased/>
  <w15:docId w15:val="{D154F421-375C-4B13-AA58-AFC6E1BD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85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5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857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85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857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5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85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85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85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857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857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857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857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857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857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857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857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8571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85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5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5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85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85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85712"/>
    <w:rPr>
      <w:i/>
      <w:iCs/>
      <w:color w:val="404040" w:themeColor="text1" w:themeTint="BF"/>
    </w:rPr>
  </w:style>
  <w:style w:type="paragraph" w:styleId="Paragraphedeliste">
    <w:name w:val="List Paragraph"/>
    <w:aliases w:val="4MOST numbered list,TP Liste,Liste niveau 1,Puce 1"/>
    <w:basedOn w:val="Normal"/>
    <w:link w:val="ParagraphedelisteCar"/>
    <w:uiPriority w:val="34"/>
    <w:qFormat/>
    <w:rsid w:val="001857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857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857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857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8571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A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1A40"/>
  </w:style>
  <w:style w:type="paragraph" w:styleId="Pieddepage">
    <w:name w:val="footer"/>
    <w:basedOn w:val="Normal"/>
    <w:link w:val="PieddepageCar"/>
    <w:uiPriority w:val="99"/>
    <w:unhideWhenUsed/>
    <w:rsid w:val="00BA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1A40"/>
  </w:style>
  <w:style w:type="character" w:customStyle="1" w:styleId="ParagraphedelisteCar">
    <w:name w:val="Paragraphe de liste Car"/>
    <w:aliases w:val="4MOST numbered list Car,TP Liste Car,Liste niveau 1 Car,Puce 1 Car"/>
    <w:basedOn w:val="Policepardfaut"/>
    <w:link w:val="Paragraphedeliste"/>
    <w:uiPriority w:val="34"/>
    <w:rsid w:val="00BA1A40"/>
  </w:style>
  <w:style w:type="table" w:styleId="Grilledutableau">
    <w:name w:val="Table Grid"/>
    <w:basedOn w:val="TableauNormal"/>
    <w:rsid w:val="00BA1A40"/>
    <w:pPr>
      <w:spacing w:after="200" w:line="276" w:lineRule="auto"/>
    </w:pPr>
    <w:rPr>
      <w:rFonts w:eastAsiaTheme="minorEastAsia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1A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994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PEPE Yoann</dc:creator>
  <cp:keywords/>
  <dc:description/>
  <cp:lastModifiedBy>PEPE Yoann</cp:lastModifiedBy>
  <cp:revision>10</cp:revision>
  <dcterms:created xsi:type="dcterms:W3CDTF">2026-03-30T15:21:00Z</dcterms:created>
  <dcterms:modified xsi:type="dcterms:W3CDTF">2026-05-07T16:12:00Z</dcterms:modified>
</cp:coreProperties>
</file>